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11" w:rsidRPr="00D83E49" w:rsidRDefault="00973B11" w:rsidP="00835EAC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83E49">
        <w:rPr>
          <w:rFonts w:ascii="Times New Roman" w:hAnsi="Times New Roman"/>
          <w:b/>
          <w:bCs/>
          <w:color w:val="000000"/>
          <w:sz w:val="16"/>
          <w:szCs w:val="16"/>
        </w:rPr>
        <w:t>ЗАКЛАД ДОШКІЛЬНОЇ ОСВІТИ ( ЯСЛА-САДОК)</w:t>
      </w:r>
    </w:p>
    <w:p w:rsidR="00973B11" w:rsidRPr="00D83E49" w:rsidRDefault="00973B11" w:rsidP="00835EAC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83E49">
        <w:rPr>
          <w:rFonts w:ascii="Times New Roman" w:hAnsi="Times New Roman"/>
          <w:b/>
          <w:bCs/>
          <w:color w:val="000000"/>
          <w:sz w:val="16"/>
          <w:szCs w:val="16"/>
        </w:rPr>
        <w:t>№ 6 «КАЗКА» САРНЕНСЬКОЇ МІСЬКОЇ РАДИ</w:t>
      </w:r>
    </w:p>
    <w:p w:rsidR="00973B11" w:rsidRPr="00DB1EE4" w:rsidRDefault="00973B11" w:rsidP="00835EAC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73B11" w:rsidRDefault="00973B11" w:rsidP="00835EAC">
      <w:pPr>
        <w:spacing w:before="28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ОБҐРУНТУВАННЯ </w:t>
      </w:r>
    </w:p>
    <w:p w:rsidR="00973B11" w:rsidRDefault="00973B11" w:rsidP="00835EAC">
      <w:pPr>
        <w:spacing w:after="28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73B11" w:rsidRDefault="00973B11" w:rsidP="00835EAC">
      <w:pPr>
        <w:spacing w:before="280" w:after="28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973B11" w:rsidRPr="00DB1EE4" w:rsidRDefault="00973B11" w:rsidP="00835EAC">
      <w:pPr>
        <w:spacing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</w:t>
      </w:r>
      <w:r w:rsidRPr="00DB1EE4">
        <w:rPr>
          <w:rFonts w:ascii="Times New Roman" w:hAnsi="Times New Roman"/>
          <w:color w:val="000000"/>
          <w:sz w:val="20"/>
          <w:szCs w:val="20"/>
        </w:rPr>
        <w:t xml:space="preserve">Заклад дошкільної освіти (ясла-садок) № 6 «Казка» Сарненської міської ради, вул. Березнева, 3, місто </w:t>
      </w:r>
      <w:proofErr w:type="spellStart"/>
      <w:r w:rsidRPr="00DB1EE4">
        <w:rPr>
          <w:rFonts w:ascii="Times New Roman" w:hAnsi="Times New Roman"/>
          <w:color w:val="000000"/>
          <w:sz w:val="20"/>
          <w:szCs w:val="20"/>
        </w:rPr>
        <w:t>Сарни</w:t>
      </w:r>
      <w:proofErr w:type="spellEnd"/>
      <w:r w:rsidRPr="00DB1EE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B1EE4">
        <w:rPr>
          <w:rFonts w:ascii="Times New Roman" w:hAnsi="Times New Roman"/>
          <w:color w:val="000000"/>
          <w:sz w:val="20"/>
          <w:szCs w:val="20"/>
        </w:rPr>
        <w:t>Сарненський</w:t>
      </w:r>
      <w:proofErr w:type="spellEnd"/>
      <w:r w:rsidRPr="00DB1EE4">
        <w:rPr>
          <w:rFonts w:ascii="Times New Roman" w:hAnsi="Times New Roman"/>
          <w:color w:val="000000"/>
          <w:sz w:val="20"/>
          <w:szCs w:val="20"/>
        </w:rPr>
        <w:t xml:space="preserve">  район, Рівненська область, код ЄДРПОУ 37261366..</w:t>
      </w:r>
    </w:p>
    <w:p w:rsidR="00973B11" w:rsidRDefault="00973B11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hAnsi="Times New Roman"/>
          <w:b/>
          <w:sz w:val="20"/>
          <w:szCs w:val="20"/>
        </w:rPr>
        <w:t>й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  </w:t>
      </w:r>
      <w:r>
        <w:rPr>
          <w:rFonts w:ascii="Times New Roman" w:hAnsi="Times New Roman"/>
          <w:sz w:val="20"/>
          <w:szCs w:val="20"/>
        </w:rPr>
        <w:t>Молоко питне пастеризоване,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код 15510000-6 — Молоко та вершки за ДК 021:2015 Єдиного закупівельного словника.</w:t>
      </w:r>
    </w:p>
    <w:p w:rsidR="00973B11" w:rsidRPr="00835EAC" w:rsidRDefault="00973B11">
      <w:pPr>
        <w:spacing w:before="280" w:after="28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Pr="00835EAC">
        <w:rPr>
          <w:rFonts w:ascii="Times New Roman" w:hAnsi="Times New Roman"/>
          <w:sz w:val="20"/>
          <w:szCs w:val="20"/>
        </w:rPr>
        <w:t>UA-2025-10-29-000320-a</w:t>
      </w:r>
      <w:r>
        <w:rPr>
          <w:rFonts w:ascii="Times New Roman" w:hAnsi="Times New Roman"/>
          <w:sz w:val="20"/>
          <w:szCs w:val="20"/>
        </w:rPr>
        <w:t>.</w:t>
      </w:r>
    </w:p>
    <w:p w:rsidR="00973B11" w:rsidRDefault="00973B11">
      <w:pPr>
        <w:spacing w:before="280" w:after="28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sz w:val="20"/>
          <w:szCs w:val="20"/>
        </w:rPr>
        <w:t xml:space="preserve"> 22000 грн. Для розрахунку очікуваної вартості предмета закупівлі Замовником проаналізовано ринок, посилаючись на загальнодоступну інформацію, зокрема здійснено аналіз роздрібних цін у найбільших супермаркетах Рівненської області</w:t>
      </w:r>
      <w:r>
        <w:rPr>
          <w:rFonts w:ascii="Times New Roman" w:hAnsi="Times New Roman"/>
          <w:sz w:val="20"/>
          <w:szCs w:val="20"/>
          <w:highlight w:val="white"/>
        </w:rPr>
        <w:t xml:space="preserve"> вр</w:t>
      </w:r>
      <w:r>
        <w:rPr>
          <w:rFonts w:ascii="Times New Roman" w:hAnsi="Times New Roman"/>
          <w:sz w:val="20"/>
          <w:szCs w:val="20"/>
        </w:rPr>
        <w:t xml:space="preserve">аховано наказ Міністерства розвитку економіки, торгівлі та сільського господарства України від 18.02.2020  № 275 зі змінами, а також проаналізовано офіційні статистичні дані Мінфіну </w:t>
      </w:r>
      <w:r>
        <w:rPr>
          <w:rFonts w:ascii="Times New Roman" w:hAnsi="Times New Roman"/>
          <w:i/>
          <w:sz w:val="20"/>
          <w:szCs w:val="20"/>
        </w:rPr>
        <w:t>(</w:t>
      </w:r>
      <w:hyperlink r:id="rId4">
        <w:r>
          <w:rPr>
            <w:rFonts w:ascii="Times New Roman" w:hAnsi="Times New Roman"/>
            <w:i/>
            <w:color w:val="0563C1"/>
            <w:sz w:val="20"/>
            <w:szCs w:val="20"/>
            <w:u w:val="single"/>
          </w:rPr>
          <w:t>https://index.minfin.com.ua/markets/fuel/</w:t>
        </w:r>
      </w:hyperlink>
      <w:r>
        <w:rPr>
          <w:rFonts w:ascii="Times New Roman" w:hAnsi="Times New Roman"/>
          <w:i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Інформація про аналіз цін додається (Додаток 1).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hAnsi="Times New Roman"/>
          <w:sz w:val="20"/>
          <w:szCs w:val="20"/>
        </w:rPr>
        <w:t xml:space="preserve"> 22000 грн.  згідно з кошторисом  на 2025 рік.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При закупівлі молока пастеризованого Замовником враховано та дотримано норм законодавчих актів, зокрема Закону України «Про публічні закупівлі» (далі — Закон про закупівлі) від 25.12.2015 № № 922-VIII, Особливостей здійснення публічних </w:t>
      </w:r>
      <w:proofErr w:type="spellStart"/>
      <w:r>
        <w:rPr>
          <w:rFonts w:ascii="Times New Roman" w:hAnsi="Times New Roman"/>
          <w:sz w:val="20"/>
          <w:szCs w:val="20"/>
          <w:highlight w:val="white"/>
        </w:rPr>
        <w:t>закупівель</w:t>
      </w:r>
      <w:proofErr w:type="spellEnd"/>
      <w:r>
        <w:rPr>
          <w:rFonts w:ascii="Times New Roman" w:hAnsi="Times New Roman"/>
          <w:sz w:val="20"/>
          <w:szCs w:val="20"/>
          <w:highlight w:val="white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1178, Закону України «Про основні принципи та вимоги до безпечності та якості харчових продуктів» від 23.12.1997 № 771/97-ВР,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№ 305 (далі — Постанова № 305),  Закону України «Про освіту» від 05.09.2017 № 2145-VIII, </w:t>
      </w:r>
      <w:r w:rsidRPr="00DB1EE4">
        <w:rPr>
          <w:rFonts w:ascii="Times New Roman" w:hAnsi="Times New Roman"/>
          <w:sz w:val="20"/>
          <w:szCs w:val="20"/>
        </w:rPr>
        <w:t>Закону України «Про дошкільну освіту» від № 4059-IX від 19.11.2024</w:t>
      </w:r>
      <w:r>
        <w:rPr>
          <w:rFonts w:ascii="Times New Roman" w:hAnsi="Times New Roman"/>
          <w:sz w:val="20"/>
          <w:szCs w:val="20"/>
          <w:highlight w:val="white"/>
        </w:rPr>
        <w:t xml:space="preserve">, Закону України «Про охорону дитинства» від 26.04.2001 № 2402-III, постанови Кабінету Міністрів України від 02.02.2011 № 116 «Про затвердження порядку надання послуг з харчування дітей у дошкільних закладах, учнів у загальноосвітніх та професійно-технічних навчальних закладах, операції з надання яких звільняються від оподаткування податком на додану вартість», спільного наказу МОН України та МОЗ України «Щодо невідкладних заходів  з організації харчування дітей у дошкільних, загальноосвітніх, позашкільних навчальних закладах» від 15.08.2006 № 620/563. 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Кількість молока, що підлягає закупівлі, розраховано з огляду на аналіз споживання молока за попередній рік, кількість дітей у закладах освіти Замовника відповідно до Мережі загальноосвітніх, дошкільних та позашкільних закладів району (класів і груп у них) у 2024/2025, зведеної відомості надходження продуктів харчування, в частині молока, за січень-грудень 2024 року. 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Термін постачання — з дати укладення договору  по 31 грудня 2025р.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Тип молока: молоко коров’яче, питне.</w:t>
      </w:r>
    </w:p>
    <w:p w:rsidR="00973B11" w:rsidRDefault="00973B11">
      <w:pPr>
        <w:spacing w:after="0"/>
        <w:ind w:left="-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Термообробка: пастеризоване.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Жирність, %: жирність не менше 2,5 %. 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Фасування: фасоване у поліетиленовий пакет ємністю не менше </w:t>
      </w:r>
      <w:smartTag w:uri="urn:schemas-microsoft-com:office:smarttags" w:element="metricconverter">
        <w:smartTagPr>
          <w:attr w:name="ProductID" w:val="1000 г"/>
        </w:smartTagPr>
        <w:r>
          <w:rPr>
            <w:rFonts w:ascii="Times New Roman" w:hAnsi="Times New Roman"/>
            <w:sz w:val="20"/>
            <w:szCs w:val="20"/>
          </w:rPr>
          <w:t>1000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Зовнішній вигляд та консистенція: однорідна рідина без осаду, пластівців білка та грудочок жиру.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Колір молока: білий, рівномірний за всією масою з легким кремовим відтінком. 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Смак і запах: чистий, без сторонніх, не притаманних свіжому молоку присмаків та запахів, з легким присмаком пастеризації. Не допускається гіркий, прогірклий, нечистий або окислений запах і смак. 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допускається наявність немолочних жирів, білків, гормональних препаратів та антибіотиків.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допускається вміст генетично модифікованих організмів (ГМО).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Термін зберігання: не більше 5 діб з дати виробництва 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температурі зберігання (4±2)°С</w:t>
      </w:r>
      <w:r>
        <w:rPr>
          <w:rFonts w:ascii="Times New Roman" w:hAnsi="Times New Roman"/>
          <w:sz w:val="18"/>
          <w:szCs w:val="18"/>
        </w:rPr>
        <w:t>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Якість молока повинна відповідати чинним державним стандартам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(ДСТУ) </w:t>
      </w:r>
      <w:r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</w:rPr>
        <w:t>ДСТУ 2661: 2010)</w:t>
      </w:r>
      <w:r>
        <w:rPr>
          <w:rFonts w:ascii="Times New Roman" w:hAnsi="Times New Roman"/>
          <w:sz w:val="20"/>
          <w:szCs w:val="20"/>
        </w:rPr>
        <w:t xml:space="preserve">  або ТУ виробника.</w:t>
      </w: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Залишкового терміну зберігання товару  має бути не менше 90 % від загального. 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Додаток 1 на 1 </w:t>
      </w:r>
      <w:proofErr w:type="spellStart"/>
      <w:r>
        <w:rPr>
          <w:rFonts w:ascii="Times New Roman" w:hAnsi="Times New Roman"/>
          <w:sz w:val="20"/>
          <w:szCs w:val="20"/>
        </w:rPr>
        <w:t>арк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3B11" w:rsidRDefault="00973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973B11" w:rsidRDefault="00973B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3B11" w:rsidSect="004708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83A"/>
    <w:rsid w:val="0001462D"/>
    <w:rsid w:val="00233792"/>
    <w:rsid w:val="0047083A"/>
    <w:rsid w:val="00507127"/>
    <w:rsid w:val="00835EAC"/>
    <w:rsid w:val="00973B11"/>
    <w:rsid w:val="00A57ACD"/>
    <w:rsid w:val="00D83E49"/>
    <w:rsid w:val="00D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E2D16D-F437-4502-AC4A-F29688CC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normal1"/>
    <w:next w:val="normal1"/>
    <w:link w:val="10"/>
    <w:uiPriority w:val="99"/>
    <w:qFormat/>
    <w:rsid w:val="004708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link w:val="20"/>
    <w:uiPriority w:val="99"/>
    <w:qFormat/>
    <w:rsid w:val="004708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link w:val="30"/>
    <w:uiPriority w:val="99"/>
    <w:qFormat/>
    <w:rsid w:val="004708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link w:val="40"/>
    <w:uiPriority w:val="99"/>
    <w:qFormat/>
    <w:rsid w:val="004708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47083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link w:val="60"/>
    <w:uiPriority w:val="99"/>
    <w:qFormat/>
    <w:rsid w:val="004708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4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74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74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74F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74F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74FB"/>
    <w:rPr>
      <w:rFonts w:asciiTheme="minorHAnsi" w:eastAsiaTheme="minorEastAsia" w:hAnsiTheme="minorHAnsi" w:cstheme="minorBidi"/>
      <w:b/>
      <w:bCs/>
    </w:rPr>
  </w:style>
  <w:style w:type="paragraph" w:customStyle="1" w:styleId="11">
    <w:name w:val="Обычный1"/>
    <w:uiPriority w:val="99"/>
    <w:rsid w:val="0047083A"/>
    <w:pPr>
      <w:spacing w:after="200" w:line="276" w:lineRule="auto"/>
    </w:pPr>
  </w:style>
  <w:style w:type="paragraph" w:styleId="a3">
    <w:name w:val="Title"/>
    <w:basedOn w:val="normal1"/>
    <w:next w:val="normal1"/>
    <w:link w:val="a4"/>
    <w:uiPriority w:val="99"/>
    <w:qFormat/>
    <w:rsid w:val="004708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C74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47083A"/>
    <w:pPr>
      <w:spacing w:after="200" w:line="276" w:lineRule="auto"/>
    </w:pPr>
  </w:style>
  <w:style w:type="paragraph" w:customStyle="1" w:styleId="newsdetailcardtext">
    <w:name w:val="newsdetailcard__text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Pr>
      <w:rFonts w:cs="Times New Roman"/>
      <w:i/>
    </w:rPr>
  </w:style>
  <w:style w:type="paragraph" w:customStyle="1" w:styleId="a6">
    <w:name w:val="Стиль"/>
    <w:basedOn w:val="a"/>
    <w:next w:val="a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rPr>
      <w:rFonts w:cs="Times New Roman"/>
      <w:color w:val="0563C1"/>
      <w:u w:val="single"/>
    </w:rPr>
  </w:style>
  <w:style w:type="paragraph" w:styleId="a7">
    <w:name w:val="Normal (Web)"/>
    <w:basedOn w:val="a"/>
    <w:uiPriority w:val="99"/>
    <w:semiHidden/>
    <w:rPr>
      <w:rFonts w:ascii="Times New Roman" w:hAnsi="Times New Roman"/>
      <w:sz w:val="24"/>
      <w:szCs w:val="24"/>
    </w:rPr>
  </w:style>
  <w:style w:type="paragraph" w:styleId="a9">
    <w:name w:val="Subtitle"/>
    <w:basedOn w:val="normal1"/>
    <w:next w:val="normal1"/>
    <w:link w:val="aa"/>
    <w:uiPriority w:val="99"/>
    <w:qFormat/>
    <w:rsid w:val="0047083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EC74F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lada.pp.ua/goto/aHR0cHM6Ly9pbmRleC5taW5maW4uY29tLnVhL21hcmtldHMvZnVlbC8=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3138</Words>
  <Characters>1790</Characters>
  <Application>Microsoft Office Word</Application>
  <DocSecurity>0</DocSecurity>
  <Lines>14</Lines>
  <Paragraphs>9</Paragraphs>
  <ScaleCrop>false</ScaleCrop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ЗАКЛАД ДОШКІЛЬНОЇ ОСВІТИ ( ЯСЛА-САДОК)</dc:title>
  <dc:subject/>
  <dc:creator>userua12</dc:creator>
  <cp:keywords/>
  <dc:description/>
  <cp:lastModifiedBy>MX</cp:lastModifiedBy>
  <cp:revision>3</cp:revision>
  <cp:lastPrinted>2025-10-29T08:02:00Z</cp:lastPrinted>
  <dcterms:created xsi:type="dcterms:W3CDTF">2025-10-29T08:08:00Z</dcterms:created>
  <dcterms:modified xsi:type="dcterms:W3CDTF">2025-11-04T14:09:00Z</dcterms:modified>
</cp:coreProperties>
</file>